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077B" w:rsidRDefault="0005077B" w:rsidP="0005077B">
      <w:bookmarkStart w:id="0" w:name="_GoBack"/>
      <w:bookmarkEnd w:id="0"/>
      <w:r>
        <w:tab/>
      </w:r>
      <w:r>
        <w:tab/>
      </w:r>
      <w:r>
        <w:tab/>
      </w:r>
      <w:r>
        <w:tab/>
      </w:r>
      <w:r>
        <w:tab/>
      </w:r>
      <w:r>
        <w:tab/>
      </w:r>
      <w:r>
        <w:tab/>
      </w:r>
      <w:r>
        <w:tab/>
        <w:t>[Your Return Address]</w:t>
      </w:r>
    </w:p>
    <w:p w:rsidR="0005077B" w:rsidRDefault="0005077B" w:rsidP="0005077B">
      <w:r>
        <w:tab/>
      </w:r>
      <w:r>
        <w:tab/>
      </w:r>
      <w:r>
        <w:tab/>
      </w:r>
      <w:r>
        <w:tab/>
      </w:r>
      <w:r>
        <w:tab/>
      </w:r>
      <w:r>
        <w:tab/>
      </w:r>
      <w:r>
        <w:tab/>
      </w:r>
      <w:r>
        <w:tab/>
        <w:t>September 3, 2013</w:t>
      </w:r>
    </w:p>
    <w:p w:rsidR="0005077B" w:rsidRDefault="0005077B" w:rsidP="0005077B"/>
    <w:p w:rsidR="0005077B" w:rsidRDefault="0005077B" w:rsidP="0005077B">
      <w:r>
        <w:t xml:space="preserve">Dr. Winslow </w:t>
      </w:r>
      <w:proofErr w:type="spellStart"/>
      <w:r>
        <w:t>Sargeant</w:t>
      </w:r>
      <w:proofErr w:type="spellEnd"/>
    </w:p>
    <w:p w:rsidR="0005077B" w:rsidRDefault="0005077B" w:rsidP="0005077B">
      <w:r>
        <w:t xml:space="preserve">Chief Counsel for Advocacy </w:t>
      </w:r>
    </w:p>
    <w:p w:rsidR="0005077B" w:rsidRDefault="0005077B" w:rsidP="0005077B">
      <w:r>
        <w:t xml:space="preserve">U.S. Small Business Administration </w:t>
      </w:r>
    </w:p>
    <w:p w:rsidR="0005077B" w:rsidRDefault="0005077B" w:rsidP="0005077B">
      <w:r>
        <w:t>409 3rd St, SW</w:t>
      </w:r>
    </w:p>
    <w:p w:rsidR="0005077B" w:rsidRDefault="0005077B" w:rsidP="0005077B">
      <w:r>
        <w:t>Washington DC 20416</w:t>
      </w:r>
    </w:p>
    <w:p w:rsidR="0005077B" w:rsidRDefault="0005077B" w:rsidP="0005077B"/>
    <w:p w:rsidR="0005077B" w:rsidRPr="00F16F66" w:rsidRDefault="0005077B" w:rsidP="0005077B">
      <w:pPr>
        <w:rPr>
          <w:b/>
        </w:rPr>
      </w:pPr>
      <w:r>
        <w:tab/>
      </w:r>
      <w:r>
        <w:tab/>
        <w:t>Re:</w:t>
      </w:r>
      <w:r>
        <w:tab/>
      </w:r>
      <w:r w:rsidRPr="00F16F66">
        <w:rPr>
          <w:b/>
        </w:rPr>
        <w:t xml:space="preserve">ATF Proposal to Further Restrict Access to </w:t>
      </w:r>
    </w:p>
    <w:p w:rsidR="0005077B" w:rsidRPr="00F16F66" w:rsidRDefault="0005077B" w:rsidP="0005077B">
      <w:pPr>
        <w:rPr>
          <w:b/>
        </w:rPr>
      </w:pPr>
      <w:r w:rsidRPr="00F16F66">
        <w:rPr>
          <w:b/>
        </w:rPr>
        <w:tab/>
      </w:r>
      <w:r w:rsidRPr="00F16F66">
        <w:rPr>
          <w:b/>
        </w:rPr>
        <w:tab/>
      </w:r>
      <w:r w:rsidRPr="00F16F66">
        <w:rPr>
          <w:b/>
        </w:rPr>
        <w:tab/>
        <w:t>Firearms Under the National Firearms Act</w:t>
      </w:r>
    </w:p>
    <w:p w:rsidR="0005077B" w:rsidRPr="00F16F66" w:rsidRDefault="0005077B" w:rsidP="0005077B">
      <w:pPr>
        <w:rPr>
          <w:u w:val="single"/>
        </w:rPr>
      </w:pPr>
      <w:r w:rsidRPr="00F16F66">
        <w:rPr>
          <w:b/>
        </w:rPr>
        <w:tab/>
      </w:r>
      <w:r w:rsidRPr="00F16F66">
        <w:rPr>
          <w:b/>
        </w:rPr>
        <w:tab/>
      </w:r>
      <w:r w:rsidRPr="00F16F66">
        <w:rPr>
          <w:b/>
        </w:rPr>
        <w:tab/>
      </w:r>
      <w:r w:rsidRPr="00F16F66">
        <w:rPr>
          <w:b/>
          <w:u w:val="single"/>
        </w:rPr>
        <w:t xml:space="preserve">Docket Number ATF 41 P </w:t>
      </w:r>
      <w:r>
        <w:rPr>
          <w:b/>
          <w:u w:val="single"/>
        </w:rPr>
        <w:t xml:space="preserve"> (RIN 1140-AA43)</w:t>
      </w:r>
    </w:p>
    <w:p w:rsidR="00F45A60" w:rsidRDefault="00F45A60"/>
    <w:p w:rsidR="00F45A60" w:rsidRDefault="00F45A60">
      <w:r>
        <w:t xml:space="preserve">Dear Dr. </w:t>
      </w:r>
      <w:proofErr w:type="spellStart"/>
      <w:r>
        <w:t>Sargeant</w:t>
      </w:r>
      <w:proofErr w:type="spellEnd"/>
      <w:r>
        <w:t>:</w:t>
      </w:r>
    </w:p>
    <w:p w:rsidR="00F45A60" w:rsidRDefault="00F45A60"/>
    <w:p w:rsidR="0005077B" w:rsidRDefault="0005077B" w:rsidP="0005077B">
      <w:r>
        <w:tab/>
        <w:t xml:space="preserve">I am writing to alert you to troubling issues raised by a recent initiative of the Bureau of Alcohol, Tobacco, Firearms, and Explosives ("ATF") and to urge you to contact ATF immediately to ensure it follows the proper statutory procedures with respect to its initiative, particularly the requirements of the Regulatory Flexibility Act.  It is my understanding that the Regulatory Flexibility Act is designed </w:t>
      </w:r>
      <w:r w:rsidR="00C637CE">
        <w:t>to ensure that federal agencies develop regulations that are sensitive to the impact on small businesses, like mine, rather than adopt a one-size-fits-all approach when writing regulations.</w:t>
      </w:r>
    </w:p>
    <w:p w:rsidR="0005077B" w:rsidRDefault="0005077B" w:rsidP="0005077B"/>
    <w:p w:rsidR="0005077B" w:rsidRDefault="0005077B" w:rsidP="0005077B">
      <w:r>
        <w:tab/>
        <w:t>Last week</w:t>
      </w:r>
      <w:r w:rsidR="00C637CE">
        <w:t>,</w:t>
      </w:r>
      <w:r>
        <w:t xml:space="preserve"> the White House announced yet two more initiatives designed to make it more difficult for law-abiding citizens to obtain firearms that Congress has authorized for private ownership.  One of those initiatives involves a proposal for ATF to issue new rules with respect to firearms regulated under the National Firearms Act ("NFA").</w:t>
      </w:r>
      <w:r w:rsidR="00C637CE">
        <w:t xml:space="preserve">  The customers I deal with are those who seek to lawfully acquire NFA firearms by going through the already-expensive and already-time consuming process of obtaining ATF approval.  These customers seek to </w:t>
      </w:r>
      <w:r w:rsidR="00736249">
        <w:t xml:space="preserve">register their firearms in accordance with law.  ATF's proposal targets these customers for added burdens while doing nothing about the </w:t>
      </w:r>
      <w:r w:rsidR="00736249" w:rsidRPr="00736249">
        <w:rPr>
          <w:i/>
        </w:rPr>
        <w:t>unregistered</w:t>
      </w:r>
      <w:r w:rsidR="00736249">
        <w:t xml:space="preserve"> NFA firearms used by the criminal element.</w:t>
      </w:r>
    </w:p>
    <w:p w:rsidR="0005077B" w:rsidRDefault="0005077B"/>
    <w:p w:rsidR="0005077B" w:rsidRDefault="00736249">
      <w:r>
        <w:tab/>
        <w:t>My customers seeking to acquire a NFA firearm already have to pay a $200 transfer tax.  They also have to pay a higher sales price to</w:t>
      </w:r>
      <w:r w:rsidRPr="00736249">
        <w:rPr>
          <w:i/>
        </w:rPr>
        <w:t xml:space="preserve"> legally</w:t>
      </w:r>
      <w:r>
        <w:t xml:space="preserve"> acquire a firearm.  They wait up to nine months to get ATF approval.  Under current law, they have added costs as well.  On top of those existing costs, </w:t>
      </w:r>
      <w:r w:rsidR="00136265">
        <w:t xml:space="preserve">delays, and burdens, </w:t>
      </w:r>
      <w:r>
        <w:t xml:space="preserve">ATF now proposes to add </w:t>
      </w:r>
      <w:r w:rsidR="00136265">
        <w:t>yet more</w:t>
      </w:r>
      <w:r>
        <w:t>.</w:t>
      </w:r>
      <w:r w:rsidR="00136265">
        <w:t xml:space="preserve">  The margins in my business are not sufficient to bear much more and I fear this unwise proposal will drive me out of business.  Given the current state of the economy, that means loss of jobs as well.</w:t>
      </w:r>
    </w:p>
    <w:p w:rsidR="0005077B" w:rsidRDefault="0005077B"/>
    <w:p w:rsidR="005760E8" w:rsidRDefault="00136265">
      <w:r>
        <w:tab/>
        <w:t>It may be that some large, national chains can absorb the costs of more regulation but that is simply not the case with small businesses.</w:t>
      </w:r>
      <w:r w:rsidR="000823A5">
        <w:t xml:space="preserve">  In addition to the loss of business, I am also concerned that the ATF proposal may increase my legal exposure, requiring higher legal fees and insurance costs.  </w:t>
      </w:r>
      <w:r w:rsidR="005760E8">
        <w:t>It appears to me that ATF's proposal may very well create a new trap that might catch even the most diligent small business F</w:t>
      </w:r>
      <w:r w:rsidR="000823A5">
        <w:t xml:space="preserve">ederal </w:t>
      </w:r>
      <w:r w:rsidR="005760E8">
        <w:t>F</w:t>
      </w:r>
      <w:r w:rsidR="000823A5">
        <w:t xml:space="preserve">irearms </w:t>
      </w:r>
      <w:r w:rsidR="005760E8">
        <w:t>L</w:t>
      </w:r>
      <w:r w:rsidR="000823A5">
        <w:t>icensee ("FFL")</w:t>
      </w:r>
      <w:r w:rsidR="005760E8">
        <w:t xml:space="preserve">.  At the very least, it would seem to impose substantial recordkeeping obligations and vastly increase </w:t>
      </w:r>
      <w:r w:rsidR="00652D1A">
        <w:t xml:space="preserve">costs to ensure regulatory compliance.  </w:t>
      </w:r>
      <w:r w:rsidR="000823A5">
        <w:t>Small businesses</w:t>
      </w:r>
      <w:r w:rsidR="00652D1A">
        <w:t xml:space="preserve"> may be driven from the field if a more-nuanced </w:t>
      </w:r>
      <w:r w:rsidR="00D40B4B">
        <w:lastRenderedPageBreak/>
        <w:t xml:space="preserve">approach is not adopted.  </w:t>
      </w:r>
      <w:r w:rsidR="0038386B">
        <w:t xml:space="preserve">I urge you to advise </w:t>
      </w:r>
      <w:r w:rsidR="00D40B4B">
        <w:t>ATF</w:t>
      </w:r>
      <w:r w:rsidR="0038386B">
        <w:t xml:space="preserve"> that there do appear to be concerns that warrant closer consideration and preparation of</w:t>
      </w:r>
      <w:r w:rsidR="00D40B4B">
        <w:t xml:space="preserve"> a</w:t>
      </w:r>
      <w:r w:rsidR="0038386B">
        <w:t xml:space="preserve"> regulatory impact</w:t>
      </w:r>
      <w:r w:rsidR="00D40B4B">
        <w:t xml:space="preserve"> analysi</w:t>
      </w:r>
      <w:r w:rsidR="0038386B">
        <w:t>s.</w:t>
      </w:r>
    </w:p>
    <w:p w:rsidR="006272EB" w:rsidRDefault="006272EB"/>
    <w:p w:rsidR="00D40B4B" w:rsidRDefault="00D40B4B" w:rsidP="00D40B4B">
      <w:r>
        <w:tab/>
        <w:t>Thank you for your attention to this matter.</w:t>
      </w:r>
    </w:p>
    <w:p w:rsidR="00D40B4B" w:rsidRDefault="00D40B4B" w:rsidP="00D40B4B"/>
    <w:p w:rsidR="00D40B4B" w:rsidRDefault="00D40B4B" w:rsidP="00D40B4B"/>
    <w:p w:rsidR="00D40B4B" w:rsidRDefault="00D40B4B" w:rsidP="00D40B4B">
      <w:r>
        <w:tab/>
      </w:r>
      <w:r>
        <w:tab/>
      </w:r>
      <w:r>
        <w:tab/>
      </w:r>
      <w:r>
        <w:tab/>
      </w:r>
      <w:r>
        <w:tab/>
      </w:r>
      <w:r>
        <w:tab/>
      </w:r>
      <w:r>
        <w:tab/>
        <w:t>Sincerely,</w:t>
      </w:r>
    </w:p>
    <w:p w:rsidR="00D40B4B" w:rsidRDefault="00D40B4B" w:rsidP="00D40B4B"/>
    <w:p w:rsidR="00652D1A" w:rsidRDefault="00652D1A"/>
    <w:p w:rsidR="007A35F6" w:rsidRDefault="007A35F6"/>
    <w:p w:rsidR="007A35F6" w:rsidRDefault="007A35F6"/>
    <w:p w:rsidR="00945E7A" w:rsidRDefault="00945E7A"/>
    <w:p w:rsidR="00945E7A" w:rsidRDefault="00945E7A">
      <w:r>
        <w:t>cc:</w:t>
      </w:r>
      <w:r>
        <w:tab/>
        <w:t>Brenda R. Friend, Esq.</w:t>
      </w:r>
    </w:p>
    <w:p w:rsidR="00945E7A" w:rsidRDefault="00945E7A" w:rsidP="00945E7A">
      <w:pPr>
        <w:ind w:firstLine="720"/>
      </w:pPr>
      <w:r>
        <w:t>Bureau of Alcohol, Tobacco, Firearms, and Explosives</w:t>
      </w:r>
    </w:p>
    <w:p w:rsidR="00945E7A" w:rsidRDefault="00945E7A" w:rsidP="00945E7A">
      <w:pPr>
        <w:ind w:firstLine="720"/>
      </w:pPr>
      <w:r>
        <w:t xml:space="preserve">99 New York Avenue, NE, </w:t>
      </w:r>
    </w:p>
    <w:p w:rsidR="00945E7A" w:rsidRDefault="00945E7A" w:rsidP="00945E7A">
      <w:pPr>
        <w:ind w:firstLine="720"/>
      </w:pPr>
      <w:r>
        <w:t>Washington, DC 20226</w:t>
      </w:r>
    </w:p>
    <w:sectPr w:rsidR="00945E7A" w:rsidSect="00CF66AB">
      <w:pgSz w:w="12240" w:h="15840" w:code="1"/>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drawingGridHorizontalSpacing w:val="120"/>
  <w:displayHorizontalDrawingGridEvery w:val="2"/>
  <w:displayVerticalDrawingGridEvery w:val="2"/>
  <w:characterSpacingControl w:val="doNotCompress"/>
  <w:compat>
    <w:wpJustificatio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A60"/>
    <w:rsid w:val="0005077B"/>
    <w:rsid w:val="000823A5"/>
    <w:rsid w:val="00112C8B"/>
    <w:rsid w:val="00136265"/>
    <w:rsid w:val="0038386B"/>
    <w:rsid w:val="005760E8"/>
    <w:rsid w:val="006272EB"/>
    <w:rsid w:val="00652D1A"/>
    <w:rsid w:val="006D2035"/>
    <w:rsid w:val="00736249"/>
    <w:rsid w:val="007A35F6"/>
    <w:rsid w:val="00945E7A"/>
    <w:rsid w:val="00B95BA4"/>
    <w:rsid w:val="00C637CE"/>
    <w:rsid w:val="00C80A43"/>
    <w:rsid w:val="00CF66AB"/>
    <w:rsid w:val="00D40B4B"/>
    <w:rsid w:val="00D91CD0"/>
    <w:rsid w:val="00F45A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5BA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5BA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487</Words>
  <Characters>2779</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 Odom</dc:creator>
  <cp:lastModifiedBy>Joshua Prince</cp:lastModifiedBy>
  <cp:revision>2</cp:revision>
  <dcterms:created xsi:type="dcterms:W3CDTF">2013-09-01T22:35:00Z</dcterms:created>
  <dcterms:modified xsi:type="dcterms:W3CDTF">2013-09-01T22:35:00Z</dcterms:modified>
</cp:coreProperties>
</file>